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96" w:rsidRPr="001664FC" w:rsidRDefault="00C1015C" w:rsidP="00682445">
      <w:pPr>
        <w:jc w:val="center"/>
        <w:rPr>
          <w:rFonts w:ascii="Garamond" w:hAnsi="Garamond"/>
          <w:b/>
          <w:sz w:val="24"/>
          <w:szCs w:val="24"/>
        </w:rPr>
      </w:pPr>
      <w:r w:rsidRPr="00C1015C">
        <w:rPr>
          <w:rFonts w:ascii="Garamond" w:hAnsi="Garamond" w:cs="Courier New"/>
          <w:b/>
          <w:smallCaps/>
          <w:noProof/>
          <w:sz w:val="40"/>
          <w:szCs w:val="40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Trafo_logo_uj_fekvo" style="width:155.25pt;height:87.05pt;visibility:visible">
            <v:imagedata r:id="rId5" o:title=""/>
          </v:shape>
        </w:pict>
      </w:r>
    </w:p>
    <w:p w:rsidR="00D61C96" w:rsidRDefault="00D61C96" w:rsidP="003150D0">
      <w:pPr>
        <w:jc w:val="center"/>
        <w:rPr>
          <w:rFonts w:ascii="Georgia" w:hAnsi="Georgia"/>
          <w:b/>
          <w:sz w:val="32"/>
          <w:szCs w:val="32"/>
        </w:rPr>
      </w:pPr>
    </w:p>
    <w:p w:rsidR="00D61C96" w:rsidRPr="000F1AD2" w:rsidRDefault="00D61C96" w:rsidP="003150D0">
      <w:pPr>
        <w:jc w:val="center"/>
        <w:rPr>
          <w:rFonts w:ascii="Georgia" w:hAnsi="Georgia"/>
          <w:b/>
          <w:sz w:val="32"/>
          <w:szCs w:val="32"/>
        </w:rPr>
      </w:pPr>
      <w:r w:rsidRPr="000F1AD2">
        <w:rPr>
          <w:rFonts w:ascii="Georgia" w:hAnsi="Georgia"/>
          <w:b/>
          <w:sz w:val="32"/>
          <w:szCs w:val="32"/>
        </w:rPr>
        <w:t>A Trafó Kortárs Művészetek Háza pályázati felhívása</w:t>
      </w:r>
    </w:p>
    <w:p w:rsidR="00D61C96" w:rsidRPr="000F1AD2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Trafó Kortárs Művészetek Háza pályázatot hirdet oktatási intézmények, pedagógusok és osztályaik, szervezett formában működő diák-közösségek, egyesületek, csoportok számára: </w:t>
      </w:r>
      <w:r w:rsidRPr="006F5273">
        <w:rPr>
          <w:rFonts w:ascii="Georgia" w:hAnsi="Georgia"/>
          <w:b/>
          <w:sz w:val="24"/>
          <w:szCs w:val="24"/>
        </w:rPr>
        <w:t xml:space="preserve">kortárs művészeti Beavató Programban való részvételre a </w:t>
      </w:r>
      <w:r w:rsidRPr="000F1AD2">
        <w:rPr>
          <w:rFonts w:ascii="Georgia" w:hAnsi="Georgia"/>
          <w:b/>
          <w:sz w:val="24"/>
          <w:szCs w:val="24"/>
        </w:rPr>
        <w:t>2012/2013-as tanév második, tavaszi félévében.</w:t>
      </w:r>
    </w:p>
    <w:p w:rsidR="00D61C96" w:rsidRPr="000F1AD2" w:rsidRDefault="00D61C96">
      <w:pPr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 pályázat témája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Trafó Kortárs Művészetek Háza beavató programja évtizedes múltra nyúlik vissza – és ez a tény nem csupán arról árulkodik, hogy intézményünk fontosnak tartja, hogy a kortárs művészetek elfogadtatása, megismertetése, megértetése és népszerűsítése </w:t>
      </w:r>
      <w:proofErr w:type="gramStart"/>
      <w:r w:rsidRPr="000F1AD2">
        <w:rPr>
          <w:rFonts w:ascii="Georgia" w:hAnsi="Georgia"/>
          <w:sz w:val="24"/>
          <w:szCs w:val="24"/>
        </w:rPr>
        <w:t>céljából</w:t>
      </w:r>
      <w:proofErr w:type="gramEnd"/>
      <w:r w:rsidRPr="000F1AD2">
        <w:rPr>
          <w:rFonts w:ascii="Georgia" w:hAnsi="Georgia"/>
          <w:sz w:val="24"/>
          <w:szCs w:val="24"/>
        </w:rPr>
        <w:t xml:space="preserve"> aktív, de legfőképpen interaktív kapcsolatot ápoljon a fiatal generációval, hanem hogy a saját maga által megteremtett „beavatói hagyomány” szellemében korszerűsítse, és a körülöttünk folyamatosan változó világhoz, igényekhez és lehetőségekhez szabja, módosítsa eszköztárát és vele együtt beavató programját is.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2012/13-as évad/tanév második felében olyan programsorozatot kínálunk a programban részt vevőknek, amely a Trafó öndefiníciója szellemében alakult ki. Mi röviden így határozzuk meg magunkat:</w:t>
      </w:r>
    </w:p>
    <w:p w:rsidR="00D61C96" w:rsidRPr="000F1AD2" w:rsidRDefault="00D61C96" w:rsidP="00276861">
      <w:pPr>
        <w:jc w:val="both"/>
        <w:rPr>
          <w:rFonts w:ascii="Georgia" w:hAnsi="Georgia"/>
          <w:i/>
          <w:sz w:val="24"/>
          <w:szCs w:val="24"/>
        </w:rPr>
      </w:pPr>
      <w:r w:rsidRPr="000F1AD2">
        <w:rPr>
          <w:rFonts w:ascii="Georgia" w:hAnsi="Georgia"/>
          <w:i/>
          <w:sz w:val="24"/>
          <w:szCs w:val="24"/>
        </w:rPr>
        <w:t>„A budapesti Trafó Kortárs Művészetek Háza olyan intézmény, amelyben a különböző kortárs művészeti ágak – a színház, a tánc, az új cirkusz, a zene és a vizuális művészetek – egyedi és autentikus módon jelennek meg…”</w:t>
      </w:r>
    </w:p>
    <w:p w:rsidR="00D61C96" w:rsidRPr="000F1AD2" w:rsidRDefault="00D61C96" w:rsidP="00276861">
      <w:pPr>
        <w:pStyle w:val="Szvegtrzs"/>
        <w:spacing w:after="0"/>
        <w:jc w:val="both"/>
        <w:rPr>
          <w:rFonts w:ascii="Georgia" w:hAnsi="Georgia" w:cs="Tahoma"/>
        </w:rPr>
      </w:pPr>
      <w:r w:rsidRPr="000F1AD2">
        <w:rPr>
          <w:rFonts w:ascii="Georgia" w:hAnsi="Georgia" w:cs="Tahoma"/>
        </w:rPr>
        <w:t>A Trafó beavató programja olyan kalandban és komplex élményben részesíti a fiatalokat, amely – a kortárs művészetek megértésén túl – az őket körülvevő világ megértésére, és a hozzá való viszonyuk kialakítására ösztönzi őket.</w:t>
      </w:r>
    </w:p>
    <w:p w:rsidR="00D61C96" w:rsidRPr="000F1AD2" w:rsidRDefault="00D61C96" w:rsidP="00276861">
      <w:pPr>
        <w:pStyle w:val="Szvegtrzs"/>
        <w:spacing w:after="0"/>
        <w:jc w:val="both"/>
        <w:rPr>
          <w:rFonts w:ascii="Georgia" w:hAnsi="Georgia"/>
        </w:rPr>
      </w:pPr>
    </w:p>
    <w:p w:rsidR="00D61C96" w:rsidRPr="000F1AD2" w:rsidRDefault="00D61C96" w:rsidP="00276861">
      <w:pPr>
        <w:pStyle w:val="Szvegtrzs"/>
        <w:spacing w:after="0"/>
        <w:jc w:val="both"/>
        <w:rPr>
          <w:rFonts w:ascii="Georgia" w:hAnsi="Georgia"/>
        </w:rPr>
      </w:pPr>
      <w:r w:rsidRPr="000F1AD2">
        <w:rPr>
          <w:rFonts w:ascii="Georgia" w:hAnsi="Georgia"/>
        </w:rPr>
        <w:t>A beavató program lényege, hogy otthonosabbá tegyük a középiskolás korosztály számára a kortárs művészeteket, és nem utolsó sorban magát a Trafót is, hiszen a kortárs művészet nem lila, nem érthetetlen, nem fölösleges, és nem unalmas, hanem a körülöttünk és bennünk lévő világra adott folyamatos reflexió, amely számtalan izgalmas nyelven szólalhat meg.</w:t>
      </w:r>
    </w:p>
    <w:p w:rsidR="00D61C96" w:rsidRDefault="00D61C96" w:rsidP="00276861">
      <w:pPr>
        <w:jc w:val="both"/>
        <w:rPr>
          <w:rFonts w:ascii="Georgia" w:hAnsi="Georgia"/>
          <w:i/>
          <w:sz w:val="24"/>
          <w:szCs w:val="24"/>
        </w:rPr>
      </w:pP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programban résztvevő középiskolások a félév alatt megismerkedhetnek a tánc, a színház, a tárgyszínház, a komolyzene, és a képzőművészet (valamint mindezek határait feszegető műfajok) kortárs művészeti megnyilvánulásaival. Stratégiákat sajátíthatnak el érzéseik és gondolataik pontosabb, kifejezőbb megfogalmazásához. Az alkotók szemébe </w:t>
      </w:r>
      <w:proofErr w:type="gramStart"/>
      <w:r w:rsidRPr="000F1AD2">
        <w:rPr>
          <w:rFonts w:ascii="Georgia" w:hAnsi="Georgia"/>
          <w:sz w:val="24"/>
          <w:szCs w:val="24"/>
        </w:rPr>
        <w:t>vághatják</w:t>
      </w:r>
      <w:proofErr w:type="gramEnd"/>
      <w:r w:rsidRPr="000F1AD2">
        <w:rPr>
          <w:rFonts w:ascii="Georgia" w:hAnsi="Georgia"/>
          <w:sz w:val="24"/>
          <w:szCs w:val="24"/>
        </w:rPr>
        <w:t xml:space="preserve"> véleményüket vagy éppen megoszthatják velük tetszésüket is. Közös gondolkozásra invitáljuk a diákokat a műalkotások nyelvéről, illetve az előadások által felvetett kérdésekről. 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lastRenderedPageBreak/>
        <w:t xml:space="preserve">A 2012-13-as tanév/évad tavaszi félévében </w:t>
      </w:r>
      <w:r w:rsidRPr="000F1AD2">
        <w:rPr>
          <w:rFonts w:ascii="Georgia" w:hAnsi="Georgia"/>
          <w:b/>
          <w:sz w:val="24"/>
          <w:szCs w:val="24"/>
        </w:rPr>
        <w:t>3-4 pályázati úton kiválasztott</w:t>
      </w:r>
      <w:r w:rsidRPr="000F1AD2">
        <w:rPr>
          <w:rFonts w:ascii="Georgia" w:hAnsi="Georgia"/>
          <w:sz w:val="24"/>
          <w:szCs w:val="24"/>
        </w:rPr>
        <w:t xml:space="preserve"> diákcsoporttal dolgozunk együtt több állomáson át. A programcsomag </w:t>
      </w:r>
      <w:r w:rsidRPr="000F1AD2">
        <w:rPr>
          <w:rFonts w:ascii="Georgia" w:hAnsi="Georgia"/>
          <w:b/>
          <w:sz w:val="24"/>
          <w:szCs w:val="24"/>
        </w:rPr>
        <w:t>5 alkalmat</w:t>
      </w:r>
      <w:r w:rsidRPr="000F1AD2">
        <w:rPr>
          <w:rFonts w:ascii="Georgia" w:hAnsi="Georgia"/>
          <w:sz w:val="24"/>
          <w:szCs w:val="24"/>
        </w:rPr>
        <w:t xml:space="preserve"> tartalmaz, </w:t>
      </w:r>
      <w:r w:rsidRPr="000F1AD2">
        <w:rPr>
          <w:rFonts w:ascii="Georgia" w:hAnsi="Georgia"/>
          <w:b/>
          <w:sz w:val="24"/>
          <w:szCs w:val="24"/>
        </w:rPr>
        <w:t>5 különböző műfajban</w:t>
      </w:r>
      <w:r w:rsidRPr="000F1AD2">
        <w:rPr>
          <w:rFonts w:ascii="Georgia" w:hAnsi="Georgia"/>
          <w:sz w:val="24"/>
          <w:szCs w:val="24"/>
        </w:rPr>
        <w:t>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programban résztvevő csoportok februártól júniusig öt előadáson, kiállításon, illetve koncerten vesznek részt. Ezeket egy tantermi előkészítő foglalkozás előzi meg és egy helyszíni alkalom követi minden esetben. A foglalkozások során a színházi nevelés tágabb eszköztárát használjuk.</w:t>
      </w:r>
    </w:p>
    <w:p w:rsidR="00D61C96" w:rsidRPr="000F1AD2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 pályázat célja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Trafó Kortárs Művészetek Háza olyan korszerű és előremutató oktatási program-csomagot kínál, amelynek célja egy interaktív, inspiráló párbeszéd lehetőségének megteremtése a tizenéves korosztály és a műalkotások, művészek, kortárs kultúra között – ezt a rendkívül fontos találkozást pedig pedagógiai szempontból is jelentős kérdések, problémák feldolgozására használjuk.</w:t>
      </w:r>
    </w:p>
    <w:p w:rsidR="00D61C96" w:rsidRPr="000F1AD2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 pályázók köre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pályázaton budapesti és vidéki oktatási intézmények, pedagógusok és osztályaik, középiskolás korú fiatalokból álló csoportok, diák-közösségek (14-20 éves korosztály) jelentkezésére számítunk. A pályázó csoport létszáma </w:t>
      </w:r>
      <w:r w:rsidRPr="006F5273">
        <w:rPr>
          <w:rFonts w:ascii="Georgia" w:hAnsi="Georgia"/>
          <w:b/>
          <w:sz w:val="24"/>
          <w:szCs w:val="24"/>
        </w:rPr>
        <w:t>minimum 10, legfeljebb 30 fő</w:t>
      </w:r>
      <w:r w:rsidRPr="000F1AD2">
        <w:rPr>
          <w:rFonts w:ascii="Georgia" w:hAnsi="Georgia"/>
          <w:sz w:val="24"/>
          <w:szCs w:val="24"/>
        </w:rPr>
        <w:t>. Egy intézményből több csoport is pályázhat – ez esetben minden csoportnak külön pályázati adatlapot kell benyújtania.</w:t>
      </w:r>
    </w:p>
    <w:p w:rsidR="00D61C96" w:rsidRDefault="00D61C96" w:rsidP="00276861">
      <w:pPr>
        <w:jc w:val="both"/>
        <w:rPr>
          <w:rFonts w:ascii="Georgia" w:hAnsi="Georgia"/>
          <w:b/>
          <w:sz w:val="24"/>
          <w:szCs w:val="24"/>
        </w:rPr>
      </w:pPr>
    </w:p>
    <w:p w:rsidR="00D61C96" w:rsidRPr="000F1AD2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Amit a Trafó Kortárs Művészetek Háza nyújt a Beavató Program keretében a 2012/2013-as tanév második, tavaszi félévében:</w:t>
      </w: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Programonként/előadásonként 1 darab, alkalmanként 90 perces (két tanórányi) előkészítő foglalkozás a programban részvevő csoport, osztály számára az oktatási intézményben, a jelentkező csoport saját közegében, az előadást megelőző hetekben.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foglalkozást drámapedagógus/drámapedagógusok vezetik és a beavató programban szereplő előadás táncosainak, színészeinek és/vagy koreográfusainak/rendezőinek/zenészeinek részvételével zajlik.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Programunk szerves részeként a résztvevő diákok és tanárok megtekintik a kész, esti előadást a Trafó Kortárs Művészetek Házában – a lehető legkedvezményesebb áron. Minden, a programban résztvevő diák számára kedvezményes, </w:t>
      </w:r>
      <w:r w:rsidRPr="00DA6288">
        <w:rPr>
          <w:rFonts w:ascii="Georgia" w:hAnsi="Georgia"/>
          <w:b/>
          <w:sz w:val="24"/>
          <w:szCs w:val="24"/>
        </w:rPr>
        <w:t>500.-Ft-os</w:t>
      </w:r>
      <w:r w:rsidRPr="000F1AD2">
        <w:rPr>
          <w:rFonts w:ascii="Georgia" w:hAnsi="Georgia"/>
          <w:sz w:val="24"/>
          <w:szCs w:val="24"/>
        </w:rPr>
        <w:t xml:space="preserve"> belépőt biztosítunk a beavató esemény estéjén látható előadásra/koncertre.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programban résztvevő előadások a megszokottnál hamarabb, „diákbarát” módon </w:t>
      </w:r>
      <w:r w:rsidRPr="006F5273">
        <w:rPr>
          <w:rFonts w:ascii="Georgia" w:hAnsi="Georgia"/>
          <w:b/>
          <w:sz w:val="24"/>
          <w:szCs w:val="24"/>
        </w:rPr>
        <w:t>19 órakor</w:t>
      </w:r>
      <w:r w:rsidRPr="000F1AD2">
        <w:rPr>
          <w:rFonts w:ascii="Georgia" w:hAnsi="Georgia"/>
          <w:sz w:val="24"/>
          <w:szCs w:val="24"/>
        </w:rPr>
        <w:t xml:space="preserve"> kezdődnek.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Az előadások után 1-1,5 órás feldolgozó, interaktív foglalkozás következik a Trafó Nagytermében.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csoportokat kísérő pedagógusok az esti előadásokat tiszteletjeggyel tekinthetik meg. A program során a Trafóval kapcsolatot tartó, együttműködő pedagógusok munkáját pedig a Trafó előadásaira szabadon felhasználható 3 alkalmas Trafó-bérlettel honoráljuk.</w:t>
      </w:r>
    </w:p>
    <w:p w:rsidR="00D61C96" w:rsidRPr="000F1AD2" w:rsidRDefault="00D61C96" w:rsidP="00276861">
      <w:pPr>
        <w:pStyle w:val="Listaszerbekezds"/>
        <w:jc w:val="both"/>
        <w:rPr>
          <w:rFonts w:ascii="Georgia" w:hAnsi="Georgia"/>
          <w:sz w:val="24"/>
          <w:szCs w:val="24"/>
        </w:rPr>
      </w:pPr>
    </w:p>
    <w:p w:rsidR="00D61C96" w:rsidRPr="000F1AD2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Amit a pályázatot elnyerő, a Beavató Programban résztvevő intézmény, csoport vállal:</w:t>
      </w: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program első fázisában időpontot egyeztet a Trafó munkatársaival és a megbeszélt időpontban biztosítja, hogy a programban résztvevő osztály, csoport az iskola egy tantermében 90 percen át, két tanórán keresztül dolgozhasson a Trafó „beavatós csapatával”.</w:t>
      </w: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programban résztvevő diákokat, csoportot elhozza az esti előadásra, hiszen a program a kész mű megtekintésével teljes. Ennek támogatására a Trafó kedvezményes jegyárat biztosít. A létszámot a Trafó munkatársai egyeztetik az iskolával – a megadott számú kedvezményes </w:t>
      </w:r>
      <w:proofErr w:type="gramStart"/>
      <w:r w:rsidRPr="000F1AD2">
        <w:rPr>
          <w:rFonts w:ascii="Georgia" w:hAnsi="Georgia"/>
          <w:sz w:val="24"/>
          <w:szCs w:val="24"/>
        </w:rPr>
        <w:t>árú</w:t>
      </w:r>
      <w:proofErr w:type="gramEnd"/>
      <w:r w:rsidRPr="000F1AD2">
        <w:rPr>
          <w:rFonts w:ascii="Georgia" w:hAnsi="Georgia"/>
          <w:sz w:val="24"/>
          <w:szCs w:val="24"/>
        </w:rPr>
        <w:t xml:space="preserve"> jegyet pedig futárral juttatja el az intézménybe az előadást megelőzően.</w:t>
      </w:r>
    </w:p>
    <w:p w:rsidR="00D61C96" w:rsidRPr="000F1AD2" w:rsidRDefault="00D61C96" w:rsidP="00276861">
      <w:pPr>
        <w:pStyle w:val="Listaszerbekezds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résztvevő csoport pedagógusi kísérettel és felügyelettel az előadás után is itt marad a Trafó Kortárs Művészetek Háza Nagytermében zajló beavató eseményre, a fent megjelölt napok estéjén. A program az esetek többségében véget ér legkésőbb 22:00-ig – amennyiben az előadás hossza miatt a foglalkozás több időt vesz igénybe, arról a pedagógust minden esetben előre tájékoztatjuk.</w:t>
      </w:r>
    </w:p>
    <w:p w:rsidR="00D61C96" w:rsidRPr="000F1AD2" w:rsidRDefault="00D61C96" w:rsidP="001574AD">
      <w:pPr>
        <w:pStyle w:val="Listaszerbekezds"/>
        <w:rPr>
          <w:rFonts w:ascii="Georgia" w:hAnsi="Georgia"/>
          <w:b/>
          <w:sz w:val="24"/>
          <w:szCs w:val="24"/>
        </w:rPr>
      </w:pPr>
    </w:p>
    <w:p w:rsidR="00D61C96" w:rsidRPr="000F1AD2" w:rsidRDefault="00D61C96" w:rsidP="001574AD">
      <w:pPr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 Beavató Programban résztvevő produkciók a 20</w:t>
      </w:r>
      <w:r>
        <w:rPr>
          <w:rFonts w:ascii="Georgia" w:hAnsi="Georgia"/>
          <w:b/>
          <w:sz w:val="24"/>
          <w:szCs w:val="24"/>
        </w:rPr>
        <w:t>12/13-as tanév második félévében:</w:t>
      </w:r>
    </w:p>
    <w:p w:rsidR="00D61C96" w:rsidRPr="000F1AD2" w:rsidRDefault="00D61C96" w:rsidP="001574AD">
      <w:pPr>
        <w:rPr>
          <w:rFonts w:ascii="Georgia" w:hAnsi="Georgia"/>
          <w:b/>
          <w:sz w:val="24"/>
          <w:szCs w:val="24"/>
        </w:rPr>
      </w:pPr>
    </w:p>
    <w:p w:rsidR="00D61C96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F0101B">
        <w:rPr>
          <w:rFonts w:ascii="Georgia" w:hAnsi="Georgia"/>
          <w:b/>
          <w:smallCaps/>
          <w:sz w:val="24"/>
          <w:szCs w:val="24"/>
        </w:rPr>
        <w:t>Fehér Ferenc</w:t>
      </w:r>
      <w:r w:rsidRPr="000F1AD2">
        <w:rPr>
          <w:rFonts w:ascii="Georgia" w:hAnsi="Georgia"/>
          <w:b/>
          <w:sz w:val="24"/>
          <w:szCs w:val="24"/>
        </w:rPr>
        <w:t>: Brothers /tánc</w:t>
      </w:r>
    </w:p>
    <w:p w:rsidR="00D61C96" w:rsidRPr="000F1AD2" w:rsidRDefault="00763686" w:rsidP="00276861">
      <w:pPr>
        <w:jc w:val="both"/>
        <w:rPr>
          <w:rFonts w:ascii="Georgia" w:hAnsi="Georgia"/>
          <w:b/>
          <w:sz w:val="24"/>
          <w:szCs w:val="24"/>
        </w:rPr>
      </w:pPr>
      <w:r w:rsidRPr="00C1015C">
        <w:rPr>
          <w:rFonts w:ascii="Georgia" w:hAnsi="Georgia"/>
          <w:b/>
          <w:sz w:val="24"/>
          <w:szCs w:val="24"/>
        </w:rPr>
        <w:pict>
          <v:shape id="_x0000_i1026" type="#_x0000_t75" style="width:450.15pt;height:83.9pt">
            <v:imagedata r:id="rId6" o:title=""/>
          </v:shape>
        </w:pic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Meseszerű, de igaz: a hajdúnánási </w:t>
      </w:r>
      <w:proofErr w:type="spellStart"/>
      <w:r w:rsidRPr="000F1AD2">
        <w:rPr>
          <w:rFonts w:ascii="Georgia" w:hAnsi="Georgia"/>
          <w:sz w:val="24"/>
          <w:szCs w:val="24"/>
        </w:rPr>
        <w:t>intézetis</w:t>
      </w:r>
      <w:proofErr w:type="spellEnd"/>
      <w:r w:rsidRPr="000F1AD2">
        <w:rPr>
          <w:rFonts w:ascii="Georgia" w:hAnsi="Georgia"/>
          <w:sz w:val="24"/>
          <w:szCs w:val="24"/>
        </w:rPr>
        <w:t xml:space="preserve"> kisfiúból a magyar kortárs tánc egyik legkelendőbb export-cikke, egyben egyik legizgalmasabb és legtitokzatosabb karaktere lett. Fehér Ferenc a színpadon szuggesztív, vibrálóan izgalmas, nyers, ösztönös, vad, eredeti, laza, játékos. Soha nem vett részt hagyományos táncművészeti képzésben; saját tapasztalataiból dolgozik összetéveszthetetlen és egyedi stílusban. A korábbi </w:t>
      </w:r>
      <w:r w:rsidRPr="000F1AD2">
        <w:rPr>
          <w:rStyle w:val="Kiemels"/>
          <w:rFonts w:ascii="Georgia" w:hAnsi="Georgia"/>
          <w:sz w:val="24"/>
          <w:szCs w:val="24"/>
        </w:rPr>
        <w:t>Tao Te</w:t>
      </w:r>
      <w:r w:rsidRPr="000F1AD2">
        <w:rPr>
          <w:rFonts w:ascii="Georgia" w:hAnsi="Georgia"/>
          <w:sz w:val="24"/>
          <w:szCs w:val="24"/>
        </w:rPr>
        <w:t xml:space="preserve"> című produkciójáért megkapta a 2010-es esztendő legjobb táncelőadásának és koreográfusának járó Lábán Rudolf-díjat, 2012 tavaszán pedig Hevesi Sándor-díjat.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Brothers című előadását először 2012 májusában mutatta be a Trafóban.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Négy testvér, négy férfi, négy karakteres táncos különös közössége, miközben mindvégig önállóan, szólóban is léteznek, egyenrangú partnerek – ennek a négy figurának a hasonlóságai, különbözőségei, energiái, viszonyai érdekelték a koreográfust az alkotási folyamat során.</w:t>
      </w:r>
    </w:p>
    <w:p w:rsidR="00D61C96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Izgalmas háttértörténet az előadás kapcsán, hogy a produkció első koreográfiai ötletei tulajdonképpen a </w:t>
      </w:r>
      <w:proofErr w:type="spellStart"/>
      <w:r w:rsidRPr="000F1AD2">
        <w:rPr>
          <w:rFonts w:ascii="Georgia" w:hAnsi="Georgia"/>
          <w:sz w:val="24"/>
          <w:szCs w:val="24"/>
        </w:rPr>
        <w:t>Brad</w:t>
      </w:r>
      <w:proofErr w:type="spellEnd"/>
      <w:r w:rsidRPr="000F1AD2">
        <w:rPr>
          <w:rFonts w:ascii="Georgia" w:hAnsi="Georgia"/>
          <w:sz w:val="24"/>
          <w:szCs w:val="24"/>
        </w:rPr>
        <w:t xml:space="preserve"> </w:t>
      </w:r>
      <w:proofErr w:type="spellStart"/>
      <w:r w:rsidRPr="000F1AD2">
        <w:rPr>
          <w:rFonts w:ascii="Georgia" w:hAnsi="Georgia"/>
          <w:sz w:val="24"/>
          <w:szCs w:val="24"/>
        </w:rPr>
        <w:t>Pitt</w:t>
      </w:r>
      <w:proofErr w:type="spellEnd"/>
      <w:r w:rsidRPr="000F1AD2">
        <w:rPr>
          <w:rFonts w:ascii="Georgia" w:hAnsi="Georgia"/>
          <w:sz w:val="24"/>
          <w:szCs w:val="24"/>
        </w:rPr>
        <w:t xml:space="preserve"> főszereplésével Magyarországon forgó World </w:t>
      </w:r>
      <w:proofErr w:type="spellStart"/>
      <w:r w:rsidRPr="000F1AD2">
        <w:rPr>
          <w:rFonts w:ascii="Georgia" w:hAnsi="Georgia"/>
          <w:sz w:val="24"/>
          <w:szCs w:val="24"/>
        </w:rPr>
        <w:t>War</w:t>
      </w:r>
      <w:proofErr w:type="spellEnd"/>
      <w:r w:rsidRPr="000F1AD2">
        <w:rPr>
          <w:rFonts w:ascii="Georgia" w:hAnsi="Georgia"/>
          <w:sz w:val="24"/>
          <w:szCs w:val="24"/>
        </w:rPr>
        <w:t xml:space="preserve"> Z című </w:t>
      </w:r>
      <w:proofErr w:type="spellStart"/>
      <w:r w:rsidRPr="000F1AD2">
        <w:rPr>
          <w:rFonts w:ascii="Georgia" w:hAnsi="Georgia"/>
          <w:sz w:val="24"/>
          <w:szCs w:val="24"/>
        </w:rPr>
        <w:t>zombifilm</w:t>
      </w:r>
      <w:proofErr w:type="spellEnd"/>
      <w:r w:rsidRPr="000F1AD2">
        <w:rPr>
          <w:rFonts w:ascii="Georgia" w:hAnsi="Georgia"/>
          <w:sz w:val="24"/>
          <w:szCs w:val="24"/>
        </w:rPr>
        <w:t xml:space="preserve"> forgatási szüneteiben bontakoztak ki, mivel a Brothers szereplői is játszottak a filmben.</w:t>
      </w:r>
    </w:p>
    <w:p w:rsidR="00D61C96" w:rsidRPr="00445FF6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522E14">
        <w:rPr>
          <w:rFonts w:ascii="Georgia" w:hAnsi="Georgia"/>
          <w:b/>
          <w:sz w:val="24"/>
          <w:szCs w:val="24"/>
        </w:rPr>
        <w:t>Feldolgozásra kerülő területek, az előadáson keresztül megtárgyalható problémakörök:</w:t>
      </w:r>
      <w:r>
        <w:rPr>
          <w:rFonts w:ascii="Georgia" w:hAnsi="Georgia"/>
          <w:b/>
          <w:sz w:val="24"/>
          <w:szCs w:val="24"/>
        </w:rPr>
        <w:t xml:space="preserve"> </w:t>
      </w:r>
      <w:r w:rsidRPr="00445FF6">
        <w:rPr>
          <w:rFonts w:ascii="Georgia" w:hAnsi="Georgia"/>
          <w:sz w:val="24"/>
          <w:szCs w:val="24"/>
        </w:rPr>
        <w:t xml:space="preserve">Férfiak (és nők), a test kifejezőereje, történetmesélés szavak nélkül, gesztusok, metakommunikáció, testnyelv, a </w:t>
      </w:r>
      <w:proofErr w:type="gramStart"/>
      <w:r w:rsidRPr="00445FF6">
        <w:rPr>
          <w:rFonts w:ascii="Georgia" w:hAnsi="Georgia"/>
          <w:sz w:val="24"/>
          <w:szCs w:val="24"/>
        </w:rPr>
        <w:t>kommunikáció különböző</w:t>
      </w:r>
      <w:proofErr w:type="gramEnd"/>
      <w:r w:rsidRPr="00445FF6">
        <w:rPr>
          <w:rFonts w:ascii="Georgia" w:hAnsi="Georgia"/>
          <w:sz w:val="24"/>
          <w:szCs w:val="24"/>
        </w:rPr>
        <w:t xml:space="preserve"> formái.</w:t>
      </w:r>
    </w:p>
    <w:p w:rsidR="00D61C96" w:rsidRPr="000F1AD2" w:rsidRDefault="00D61C96" w:rsidP="001574AD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Az előkészítő foglalkozások időpontja: </w:t>
      </w:r>
      <w:r w:rsidRPr="000F1AD2">
        <w:rPr>
          <w:rFonts w:ascii="Georgia" w:hAnsi="Georgia"/>
          <w:sz w:val="24"/>
          <w:szCs w:val="24"/>
        </w:rPr>
        <w:t>2013. február 4-13.</w:t>
      </w:r>
    </w:p>
    <w:p w:rsidR="00D61C96" w:rsidRPr="000F1AD2" w:rsidRDefault="00D61C96" w:rsidP="001574AD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Az előadás időpontja: </w:t>
      </w:r>
      <w:r w:rsidRPr="000F1AD2">
        <w:rPr>
          <w:rFonts w:ascii="Georgia" w:hAnsi="Georgia"/>
          <w:sz w:val="24"/>
          <w:szCs w:val="24"/>
        </w:rPr>
        <w:t>2013. február 14. 19h</w:t>
      </w:r>
    </w:p>
    <w:p w:rsidR="00D61C96" w:rsidRDefault="00D61C96" w:rsidP="00276861">
      <w:pPr>
        <w:jc w:val="both"/>
        <w:rPr>
          <w:rFonts w:ascii="Georgia" w:hAnsi="Georgia"/>
          <w:b/>
          <w:sz w:val="24"/>
          <w:szCs w:val="24"/>
        </w:rPr>
      </w:pPr>
    </w:p>
    <w:p w:rsidR="00D61C96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Kortárs komolyzenei beavató a </w:t>
      </w:r>
      <w:proofErr w:type="spellStart"/>
      <w:r w:rsidRPr="004F4948">
        <w:rPr>
          <w:rFonts w:ascii="Georgia" w:hAnsi="Georgia"/>
          <w:b/>
          <w:smallCaps/>
          <w:sz w:val="24"/>
          <w:szCs w:val="24"/>
        </w:rPr>
        <w:t>Quaartsiluni</w:t>
      </w:r>
      <w:proofErr w:type="spellEnd"/>
      <w:r w:rsidRPr="004F4948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4F4948">
        <w:rPr>
          <w:rFonts w:ascii="Georgia" w:hAnsi="Georgia"/>
          <w:b/>
          <w:smallCaps/>
          <w:sz w:val="24"/>
          <w:szCs w:val="24"/>
        </w:rPr>
        <w:t>Ensemble</w:t>
      </w:r>
      <w:proofErr w:type="spellEnd"/>
      <w:r w:rsidRPr="000F1AD2">
        <w:rPr>
          <w:rFonts w:ascii="Georgia" w:hAnsi="Georgia"/>
          <w:b/>
          <w:sz w:val="24"/>
          <w:szCs w:val="24"/>
        </w:rPr>
        <w:t xml:space="preserve"> koncertje kapcsán</w:t>
      </w:r>
    </w:p>
    <w:p w:rsidR="00D61C96" w:rsidRPr="000F1AD2" w:rsidRDefault="00763686" w:rsidP="00276861">
      <w:pPr>
        <w:jc w:val="both"/>
        <w:rPr>
          <w:rFonts w:ascii="Georgia" w:hAnsi="Georgia"/>
          <w:b/>
          <w:sz w:val="24"/>
          <w:szCs w:val="24"/>
        </w:rPr>
      </w:pPr>
      <w:r w:rsidRPr="00C1015C">
        <w:rPr>
          <w:rFonts w:ascii="Georgia" w:hAnsi="Georgia"/>
          <w:b/>
          <w:sz w:val="24"/>
          <w:szCs w:val="24"/>
        </w:rPr>
        <w:pict>
          <v:shape id="_x0000_i1027" type="#_x0000_t75" style="width:448.3pt;height:70.75pt">
            <v:imagedata r:id="rId7" o:title=""/>
          </v:shape>
        </w:pic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proofErr w:type="spellStart"/>
      <w:r w:rsidRPr="000F1AD2">
        <w:rPr>
          <w:rFonts w:ascii="Georgia" w:hAnsi="Georgia"/>
          <w:sz w:val="24"/>
          <w:szCs w:val="24"/>
        </w:rPr>
        <w:t>Quaartsiluni</w:t>
      </w:r>
      <w:proofErr w:type="spellEnd"/>
      <w:r w:rsidRPr="000F1AD2">
        <w:rPr>
          <w:rFonts w:ascii="Georgia" w:hAnsi="Georgia"/>
          <w:sz w:val="24"/>
          <w:szCs w:val="24"/>
        </w:rPr>
        <w:t xml:space="preserve"> – alaszkai eszkimó kifejezés, összetartást, reményt, valami nagy kitörésre való várakozást jelent. Az együttes megjelenését megelőző hosszú időszakot is készülődés jellemzi: Rozmán Lajos művészeti vezető pedagógiai tevékenysége mellett az a fajta közös munka vezetett a </w:t>
      </w:r>
      <w:proofErr w:type="spellStart"/>
      <w:r w:rsidRPr="000F1AD2">
        <w:rPr>
          <w:rFonts w:ascii="Georgia" w:hAnsi="Georgia"/>
          <w:sz w:val="24"/>
          <w:szCs w:val="24"/>
        </w:rPr>
        <w:t>Quaartsiluni</w:t>
      </w:r>
      <w:proofErr w:type="spellEnd"/>
      <w:r w:rsidRPr="000F1AD2">
        <w:rPr>
          <w:rFonts w:ascii="Georgia" w:hAnsi="Georgia"/>
          <w:sz w:val="24"/>
          <w:szCs w:val="24"/>
        </w:rPr>
        <w:t xml:space="preserve"> </w:t>
      </w:r>
      <w:proofErr w:type="spellStart"/>
      <w:r w:rsidRPr="000F1AD2">
        <w:rPr>
          <w:rFonts w:ascii="Georgia" w:hAnsi="Georgia"/>
          <w:sz w:val="24"/>
          <w:szCs w:val="24"/>
        </w:rPr>
        <w:t>Ensemble</w:t>
      </w:r>
      <w:proofErr w:type="spellEnd"/>
      <w:r w:rsidRPr="000F1AD2">
        <w:rPr>
          <w:rFonts w:ascii="Georgia" w:hAnsi="Georgia"/>
          <w:sz w:val="24"/>
          <w:szCs w:val="24"/>
        </w:rPr>
        <w:t xml:space="preserve"> megalakulásához, amelyet a kiváló klarinétos ugyanezekkel a muzsikusokkal más zenekarokban folytatott.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Az együttes 2012 tavaszán a „Közép-Európai Portrék” egyedülálló programjával mutatkozott be a nagyközönség előtt. A sorozat hangversenyei magyar, szlovák és cseh alkotókat, előadókat hívtak együttműködésre. </w:t>
      </w:r>
    </w:p>
    <w:p w:rsidR="00D61C96" w:rsidRPr="000F1AD2" w:rsidRDefault="00D61C96" w:rsidP="00AF6DE0">
      <w:pPr>
        <w:rPr>
          <w:rFonts w:ascii="Georgia" w:hAnsi="Georgia"/>
          <w:b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Az előkészítő foglalkozások időpontja:</w:t>
      </w:r>
      <w:r>
        <w:rPr>
          <w:rFonts w:ascii="Georgia" w:hAnsi="Georgia"/>
          <w:b/>
          <w:sz w:val="24"/>
          <w:szCs w:val="24"/>
        </w:rPr>
        <w:t xml:space="preserve"> </w:t>
      </w:r>
      <w:r w:rsidR="00763686">
        <w:rPr>
          <w:rFonts w:ascii="Georgia" w:hAnsi="Georgia"/>
          <w:sz w:val="24"/>
          <w:szCs w:val="24"/>
        </w:rPr>
        <w:t>2013. március 18-26</w:t>
      </w:r>
      <w:r w:rsidRPr="00426A64">
        <w:rPr>
          <w:rFonts w:ascii="Georgia" w:hAnsi="Georgia"/>
          <w:sz w:val="24"/>
          <w:szCs w:val="24"/>
        </w:rPr>
        <w:t>.</w:t>
      </w:r>
    </w:p>
    <w:p w:rsidR="00D61C96" w:rsidRPr="000F1AD2" w:rsidRDefault="00D61C96" w:rsidP="00AF6DE0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Az előadás időpontja: </w:t>
      </w:r>
      <w:r w:rsidR="00763686">
        <w:rPr>
          <w:rFonts w:ascii="Georgia" w:hAnsi="Georgia"/>
          <w:sz w:val="24"/>
          <w:szCs w:val="24"/>
        </w:rPr>
        <w:t>2013. március 27</w:t>
      </w:r>
      <w:r w:rsidRPr="000F1AD2">
        <w:rPr>
          <w:rFonts w:ascii="Georgia" w:hAnsi="Georgia"/>
          <w:sz w:val="24"/>
          <w:szCs w:val="24"/>
        </w:rPr>
        <w:t>.</w:t>
      </w:r>
      <w:r w:rsidR="00763686">
        <w:rPr>
          <w:rFonts w:ascii="Georgia" w:hAnsi="Georgia"/>
          <w:sz w:val="24"/>
          <w:szCs w:val="24"/>
        </w:rPr>
        <w:t xml:space="preserve"> </w:t>
      </w:r>
    </w:p>
    <w:p w:rsidR="00D61C96" w:rsidRPr="000F1AD2" w:rsidRDefault="00D61C96" w:rsidP="00AF6DE0">
      <w:pPr>
        <w:rPr>
          <w:rFonts w:ascii="Georgia" w:hAnsi="Georgia"/>
          <w:b/>
          <w:sz w:val="24"/>
          <w:szCs w:val="24"/>
        </w:rPr>
      </w:pPr>
    </w:p>
    <w:p w:rsidR="00D61C96" w:rsidRDefault="00D61C96" w:rsidP="008D3F23">
      <w:pPr>
        <w:rPr>
          <w:rFonts w:ascii="Georgia" w:hAnsi="Georgia"/>
          <w:b/>
          <w:sz w:val="24"/>
          <w:szCs w:val="24"/>
        </w:rPr>
      </w:pPr>
      <w:r w:rsidRPr="00471FDF">
        <w:rPr>
          <w:rFonts w:ascii="Georgia" w:hAnsi="Georgia"/>
          <w:b/>
          <w:smallCaps/>
          <w:sz w:val="24"/>
          <w:szCs w:val="24"/>
        </w:rPr>
        <w:t>Kárpáti Péter / Titkos Társulat</w:t>
      </w:r>
      <w:r w:rsidRPr="000F1AD2">
        <w:rPr>
          <w:rFonts w:ascii="Georgia" w:hAnsi="Georgia"/>
          <w:b/>
          <w:sz w:val="24"/>
          <w:szCs w:val="24"/>
        </w:rPr>
        <w:t>: A pitbull cselekedetei</w:t>
      </w:r>
      <w:r>
        <w:rPr>
          <w:rFonts w:ascii="Georgia" w:hAnsi="Georgia"/>
          <w:b/>
          <w:sz w:val="24"/>
          <w:szCs w:val="24"/>
        </w:rPr>
        <w:t xml:space="preserve"> /színház</w:t>
      </w:r>
    </w:p>
    <w:p w:rsidR="00D61C96" w:rsidRDefault="00763686" w:rsidP="008D3F23">
      <w:pPr>
        <w:rPr>
          <w:rFonts w:ascii="Georgia" w:hAnsi="Georgia"/>
          <w:b/>
          <w:sz w:val="24"/>
          <w:szCs w:val="24"/>
        </w:rPr>
      </w:pPr>
      <w:r w:rsidRPr="00C1015C">
        <w:rPr>
          <w:rFonts w:ascii="Georgia" w:hAnsi="Georgia"/>
          <w:b/>
          <w:sz w:val="24"/>
          <w:szCs w:val="24"/>
        </w:rPr>
        <w:pict>
          <v:shape id="_x0000_i1028" type="#_x0000_t75" style="width:448.9pt;height:76.4pt">
            <v:imagedata r:id="rId8" o:title=""/>
          </v:shape>
        </w:pict>
      </w:r>
    </w:p>
    <w:p w:rsidR="00D61C96" w:rsidRPr="00522E14" w:rsidRDefault="00D61C96" w:rsidP="00701C20">
      <w:pPr>
        <w:jc w:val="both"/>
        <w:rPr>
          <w:rFonts w:ascii="Georgia" w:hAnsi="Georgia"/>
          <w:sz w:val="24"/>
          <w:szCs w:val="24"/>
        </w:rPr>
      </w:pPr>
      <w:r w:rsidRPr="00522E14">
        <w:rPr>
          <w:rFonts w:ascii="Georgia" w:hAnsi="Georgia"/>
          <w:sz w:val="24"/>
          <w:szCs w:val="24"/>
        </w:rPr>
        <w:t xml:space="preserve">A Titkos Társulat egy szabad színházi műhely. Röviden úgy lehetne megfogalmazni a célkitűzésüket, hogy a játék és a valóság határainak zavarba ejtő elmosása - </w:t>
      </w:r>
      <w:r w:rsidRPr="00522E14">
        <w:rPr>
          <w:rFonts w:ascii="Georgia" w:hAnsi="Georgia"/>
          <w:i/>
          <w:iCs/>
          <w:sz w:val="24"/>
          <w:szCs w:val="24"/>
        </w:rPr>
        <w:t>határsértés</w:t>
      </w:r>
      <w:r w:rsidRPr="00522E14">
        <w:rPr>
          <w:rFonts w:ascii="Georgia" w:hAnsi="Georgia"/>
          <w:sz w:val="24"/>
          <w:szCs w:val="24"/>
        </w:rPr>
        <w:t>. Nagyon intim, közvetlen viszonyt alakítanak ki a nézőkkel. Karnyújtásnyira tőlük, közöttük játszanak. Ez határozza meg a színházuk nyelvét. Ilyen közelségből nem nagyon lehet hazudni. Ha jól sikerül az előadás, a nézők egy része azt gondolja, hogy valóban minden ott és akkor született, hogy az egész improvizáció, pedig egyáltalán nem az.</w:t>
      </w:r>
    </w:p>
    <w:p w:rsidR="00D61C96" w:rsidRDefault="00D61C96" w:rsidP="00522E14">
      <w:pPr>
        <w:jc w:val="both"/>
        <w:rPr>
          <w:rFonts w:ascii="Georgia" w:hAnsi="Georgia"/>
          <w:sz w:val="24"/>
          <w:szCs w:val="24"/>
        </w:rPr>
      </w:pPr>
      <w:r w:rsidRPr="00522E14">
        <w:rPr>
          <w:rFonts w:ascii="Georgia" w:hAnsi="Georgia"/>
          <w:i/>
          <w:sz w:val="24"/>
          <w:szCs w:val="24"/>
        </w:rPr>
        <w:t>A Pitbull cselekedetei</w:t>
      </w:r>
      <w:r w:rsidRPr="00522E14">
        <w:rPr>
          <w:rFonts w:ascii="Georgia" w:hAnsi="Georgia"/>
          <w:sz w:val="24"/>
          <w:szCs w:val="24"/>
        </w:rPr>
        <w:t xml:space="preserve"> a mai magyar társadalmi valóságot párkapcsolati, érzelmi és szociális problémákat, válságokat ötvözi egy több ezer éves ősi kisázsiai legendával, amely a Koránban, a zsidó hagyományban, a keresztény krónikákban és magyar népmesékben is szerepel. A történet szerint az ősi legendák dühös prófétája sok ezer éves kóborlás után Budapestre érkezik. Leszáll a nemzetközi vonatról a Keleti pályaudvaron, és az útjába kerülő összes lakásba becsönget szállásért. Egészen a Tűzoltó utcáig, ahol végül egy szükséglakásba befogadják. A próféta (Nagy Zsolt) felborítja az ott lakó férfi és nő (</w:t>
      </w:r>
      <w:proofErr w:type="spellStart"/>
      <w:r w:rsidRPr="00522E14">
        <w:rPr>
          <w:rFonts w:ascii="Georgia" w:hAnsi="Georgia"/>
          <w:sz w:val="24"/>
          <w:szCs w:val="24"/>
        </w:rPr>
        <w:t>Stefanovics</w:t>
      </w:r>
      <w:proofErr w:type="spellEnd"/>
      <w:r w:rsidRPr="00522E14">
        <w:rPr>
          <w:rFonts w:ascii="Georgia" w:hAnsi="Georgia"/>
          <w:sz w:val="24"/>
          <w:szCs w:val="24"/>
        </w:rPr>
        <w:t xml:space="preserve"> Angéla és Szabó Zola) életét. Provokál, megváltoztatja a valóságot, és a saját prófétai igazságszolgáltatása jegyében megdöbbentő dolgokat cselekszik. Az előadás történetvezetése David Lynch dramaturgiájához hasonlít, amelyben egyik pillanatról a másikra fordulnak a helyzetek viccből véresen komollyá, majd oldódnak fel ismét.  Nyelvében a mai pesti köznyelv töredezettsége és a legendák mitologikus, képes beszéde keveredik.</w:t>
      </w:r>
    </w:p>
    <w:p w:rsidR="00D61C96" w:rsidRPr="00522E14" w:rsidRDefault="00D61C96" w:rsidP="00522E14">
      <w:pPr>
        <w:jc w:val="both"/>
        <w:rPr>
          <w:rFonts w:ascii="Georgia" w:hAnsi="Georgia"/>
          <w:b/>
          <w:sz w:val="24"/>
          <w:szCs w:val="24"/>
        </w:rPr>
      </w:pPr>
      <w:r w:rsidRPr="00522E14">
        <w:rPr>
          <w:rFonts w:ascii="Georgia" w:hAnsi="Georgia"/>
          <w:b/>
          <w:sz w:val="24"/>
          <w:szCs w:val="24"/>
        </w:rPr>
        <w:t xml:space="preserve">Feldolgozásra kerülő területek, az előadáson keresztül megtárgyalható problémakörök: </w:t>
      </w:r>
      <w:r w:rsidRPr="00522E14">
        <w:rPr>
          <w:rFonts w:ascii="Georgia" w:hAnsi="Georgia"/>
          <w:sz w:val="24"/>
          <w:szCs w:val="24"/>
        </w:rPr>
        <w:t xml:space="preserve">Mi a színház? És hol a határa? Meddig tart a valóság és hol kezdődik az álom, a fikció? Hogyan viszonyulunk ahhoz, ha valaki kér tőlünk valamit? Pénzt az utcán, segítséget… Hogyan viszonyulunk ahhoz, ha valaki be akar lépni a terünkbe, az életünkbe?  Hogyan reagálunk a határsértésre? </w:t>
      </w:r>
    </w:p>
    <w:p w:rsidR="00D61C96" w:rsidRPr="00FE4A66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Az előkészítő foglalkozások időpontja:</w:t>
      </w:r>
      <w:r>
        <w:rPr>
          <w:rFonts w:ascii="Georgia" w:hAnsi="Georgia"/>
          <w:b/>
          <w:sz w:val="24"/>
          <w:szCs w:val="24"/>
        </w:rPr>
        <w:t xml:space="preserve"> </w:t>
      </w:r>
      <w:r w:rsidRPr="00FE4A66">
        <w:rPr>
          <w:rFonts w:ascii="Georgia" w:hAnsi="Georgia"/>
          <w:sz w:val="24"/>
          <w:szCs w:val="24"/>
        </w:rPr>
        <w:t>áprilisban, előre egyeztetés alapján</w:t>
      </w:r>
    </w:p>
    <w:p w:rsidR="00D61C96" w:rsidRPr="00FE4A66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>Az előadás időpontja:</w:t>
      </w:r>
      <w:r>
        <w:rPr>
          <w:rFonts w:ascii="Georgia" w:hAnsi="Georgia"/>
          <w:b/>
          <w:sz w:val="24"/>
          <w:szCs w:val="24"/>
        </w:rPr>
        <w:t xml:space="preserve"> </w:t>
      </w:r>
      <w:r w:rsidRPr="00FE4A66">
        <w:rPr>
          <w:rFonts w:ascii="Georgia" w:hAnsi="Georgia"/>
          <w:sz w:val="24"/>
          <w:szCs w:val="24"/>
        </w:rPr>
        <w:t>áprilisban, előre egyeztetés alapján</w:t>
      </w:r>
    </w:p>
    <w:p w:rsidR="00D61C96" w:rsidRPr="00FE4A66" w:rsidRDefault="00D61C96" w:rsidP="00276861">
      <w:pPr>
        <w:jc w:val="both"/>
        <w:rPr>
          <w:rFonts w:ascii="Georgia" w:hAnsi="Georgia"/>
          <w:sz w:val="24"/>
          <w:szCs w:val="24"/>
        </w:rPr>
      </w:pPr>
    </w:p>
    <w:p w:rsidR="00D61C96" w:rsidRDefault="00D61C96" w:rsidP="00276861">
      <w:pPr>
        <w:jc w:val="both"/>
        <w:rPr>
          <w:rFonts w:ascii="Georgia" w:hAnsi="Georgia"/>
          <w:b/>
          <w:sz w:val="24"/>
          <w:szCs w:val="24"/>
        </w:rPr>
      </w:pPr>
      <w:proofErr w:type="spellStart"/>
      <w:r w:rsidRPr="00BF6661">
        <w:rPr>
          <w:rFonts w:ascii="Georgia" w:hAnsi="Georgia"/>
          <w:b/>
          <w:smallCaps/>
          <w:sz w:val="24"/>
          <w:szCs w:val="24"/>
        </w:rPr>
        <w:t>Miet</w:t>
      </w:r>
      <w:proofErr w:type="spellEnd"/>
      <w:r w:rsidRPr="00BF6661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BF6661">
        <w:rPr>
          <w:rFonts w:ascii="Georgia" w:hAnsi="Georgia"/>
          <w:b/>
          <w:smallCaps/>
          <w:sz w:val="24"/>
          <w:szCs w:val="24"/>
        </w:rPr>
        <w:t>Warlop</w:t>
      </w:r>
      <w:proofErr w:type="spellEnd"/>
      <w:r w:rsidRPr="00BF6661">
        <w:rPr>
          <w:rFonts w:ascii="Georgia" w:hAnsi="Georgia"/>
          <w:b/>
          <w:smallCaps/>
          <w:sz w:val="24"/>
          <w:szCs w:val="24"/>
        </w:rPr>
        <w:t xml:space="preserve"> (BE)</w:t>
      </w:r>
      <w:r w:rsidRPr="000F1AD2">
        <w:rPr>
          <w:rFonts w:ascii="Georgia" w:hAnsi="Georgia"/>
          <w:b/>
          <w:sz w:val="24"/>
          <w:szCs w:val="24"/>
        </w:rPr>
        <w:t xml:space="preserve">: </w:t>
      </w:r>
      <w:proofErr w:type="spellStart"/>
      <w:r w:rsidRPr="000F1AD2">
        <w:rPr>
          <w:rFonts w:ascii="Georgia" w:hAnsi="Georgia"/>
          <w:b/>
          <w:sz w:val="24"/>
          <w:szCs w:val="24"/>
        </w:rPr>
        <w:t>Mystery</w:t>
      </w:r>
      <w:proofErr w:type="spellEnd"/>
      <w:r w:rsidRPr="000F1AD2">
        <w:rPr>
          <w:rFonts w:ascii="Georgia" w:hAnsi="Georgia"/>
          <w:b/>
          <w:sz w:val="24"/>
          <w:szCs w:val="24"/>
        </w:rPr>
        <w:t xml:space="preserve"> Magnet</w:t>
      </w:r>
    </w:p>
    <w:p w:rsidR="00D61C96" w:rsidRPr="000F1AD2" w:rsidRDefault="00763686" w:rsidP="00276861">
      <w:pPr>
        <w:jc w:val="both"/>
        <w:rPr>
          <w:rFonts w:ascii="Georgia" w:hAnsi="Georgia"/>
          <w:b/>
          <w:sz w:val="24"/>
          <w:szCs w:val="24"/>
        </w:rPr>
      </w:pPr>
      <w:r w:rsidRPr="00C1015C">
        <w:rPr>
          <w:rFonts w:ascii="Georgia" w:hAnsi="Georgia"/>
          <w:b/>
          <w:sz w:val="24"/>
          <w:szCs w:val="24"/>
        </w:rPr>
        <w:pict>
          <v:shape id="_x0000_i1029" type="#_x0000_t75" style="width:449.55pt;height:68.85pt">
            <v:imagedata r:id="rId9" o:title=""/>
          </v:shape>
        </w:pic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proofErr w:type="spellStart"/>
      <w:r w:rsidRPr="000F1AD2">
        <w:rPr>
          <w:rFonts w:ascii="Georgia" w:hAnsi="Georgia"/>
          <w:sz w:val="24"/>
          <w:szCs w:val="24"/>
        </w:rPr>
        <w:t>Miet</w:t>
      </w:r>
      <w:proofErr w:type="spellEnd"/>
      <w:r w:rsidRPr="000F1AD2">
        <w:rPr>
          <w:rFonts w:ascii="Georgia" w:hAnsi="Georgia"/>
          <w:sz w:val="24"/>
          <w:szCs w:val="24"/>
        </w:rPr>
        <w:t xml:space="preserve"> </w:t>
      </w:r>
      <w:proofErr w:type="spellStart"/>
      <w:r w:rsidRPr="000F1AD2">
        <w:rPr>
          <w:rFonts w:ascii="Georgia" w:hAnsi="Georgia"/>
          <w:sz w:val="24"/>
          <w:szCs w:val="24"/>
        </w:rPr>
        <w:t>Warlop</w:t>
      </w:r>
      <w:proofErr w:type="spellEnd"/>
      <w:r w:rsidRPr="000F1AD2">
        <w:rPr>
          <w:rFonts w:ascii="Georgia" w:hAnsi="Georgia"/>
          <w:sz w:val="24"/>
          <w:szCs w:val="24"/>
        </w:rPr>
        <w:t xml:space="preserve"> vizuális művész, színházi háttérrel. Egyszerre több műfajban alkot: mozgó szobrait, élőképeit, autonóm szerkezeteit a színházi dramaturgia megújítására használja.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Az előadásban </w:t>
      </w:r>
      <w:proofErr w:type="spellStart"/>
      <w:r w:rsidRPr="000F1AD2">
        <w:rPr>
          <w:rFonts w:ascii="Georgia" w:hAnsi="Georgia"/>
          <w:sz w:val="24"/>
          <w:szCs w:val="24"/>
        </w:rPr>
        <w:t>Warlop</w:t>
      </w:r>
      <w:proofErr w:type="spellEnd"/>
      <w:r w:rsidRPr="000F1AD2">
        <w:rPr>
          <w:rFonts w:ascii="Georgia" w:hAnsi="Georgia"/>
          <w:sz w:val="24"/>
          <w:szCs w:val="24"/>
        </w:rPr>
        <w:t xml:space="preserve"> </w:t>
      </w:r>
      <w:proofErr w:type="spellStart"/>
      <w:r w:rsidRPr="000F1AD2">
        <w:rPr>
          <w:rFonts w:ascii="Georgia" w:hAnsi="Georgia"/>
          <w:sz w:val="24"/>
          <w:szCs w:val="24"/>
        </w:rPr>
        <w:t>panorámikus</w:t>
      </w:r>
      <w:proofErr w:type="spellEnd"/>
      <w:r w:rsidRPr="000F1AD2">
        <w:rPr>
          <w:rFonts w:ascii="Georgia" w:hAnsi="Georgia"/>
          <w:sz w:val="24"/>
          <w:szCs w:val="24"/>
        </w:rPr>
        <w:t xml:space="preserve"> körképet alkot: fejetlen asszonyok, utazás a holdba, mindent elsöprő fekete vihar, hogy csak néhányat említsünk. A </w:t>
      </w:r>
      <w:proofErr w:type="spellStart"/>
      <w:r w:rsidRPr="000F1AD2">
        <w:rPr>
          <w:rFonts w:ascii="Georgia" w:hAnsi="Georgia"/>
          <w:sz w:val="24"/>
          <w:szCs w:val="24"/>
        </w:rPr>
        <w:t>Mystery</w:t>
      </w:r>
      <w:proofErr w:type="spellEnd"/>
      <w:r w:rsidRPr="000F1AD2">
        <w:rPr>
          <w:rFonts w:ascii="Georgia" w:hAnsi="Georgia"/>
          <w:sz w:val="24"/>
          <w:szCs w:val="24"/>
        </w:rPr>
        <w:t xml:space="preserve"> Magnet olyan világot teremt, amelyben a szomorúságból humor fakad, a prózaiságból varázslat születik, a félelem pedig izgalommá szelídül. A képzelőerő hatalom.</w:t>
      </w:r>
    </w:p>
    <w:p w:rsidR="00D61C96" w:rsidRPr="000F1AD2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Ha elődöket, kapcsolódási pontokat </w:t>
      </w:r>
      <w:proofErr w:type="gramStart"/>
      <w:r w:rsidRPr="000F1AD2">
        <w:rPr>
          <w:rFonts w:ascii="Georgia" w:hAnsi="Georgia"/>
          <w:sz w:val="24"/>
          <w:szCs w:val="24"/>
        </w:rPr>
        <w:t>kell(</w:t>
      </w:r>
      <w:proofErr w:type="spellStart"/>
      <w:proofErr w:type="gramEnd"/>
      <w:r w:rsidRPr="000F1AD2">
        <w:rPr>
          <w:rFonts w:ascii="Georgia" w:hAnsi="Georgia"/>
          <w:sz w:val="24"/>
          <w:szCs w:val="24"/>
        </w:rPr>
        <w:t>ene</w:t>
      </w:r>
      <w:proofErr w:type="spellEnd"/>
      <w:r w:rsidRPr="000F1AD2">
        <w:rPr>
          <w:rFonts w:ascii="Georgia" w:hAnsi="Georgia"/>
          <w:sz w:val="24"/>
          <w:szCs w:val="24"/>
        </w:rPr>
        <w:t xml:space="preserve">) megneveznünk, nyugodtan fordulhatunk a kortárs animációhoz, de ugyanolyan nyugalommal megnevezhetjük a kortárs színházművészet állócsillagait: Romeo </w:t>
      </w:r>
      <w:proofErr w:type="spellStart"/>
      <w:r w:rsidRPr="000F1AD2">
        <w:rPr>
          <w:rFonts w:ascii="Georgia" w:hAnsi="Georgia"/>
          <w:sz w:val="24"/>
          <w:szCs w:val="24"/>
        </w:rPr>
        <w:t>Castelluccit</w:t>
      </w:r>
      <w:proofErr w:type="spellEnd"/>
      <w:r w:rsidRPr="000F1AD2">
        <w:rPr>
          <w:rFonts w:ascii="Georgia" w:hAnsi="Georgia"/>
          <w:sz w:val="24"/>
          <w:szCs w:val="24"/>
        </w:rPr>
        <w:t xml:space="preserve"> és Robert Wilsont. De ahogy horrorba oltja a </w:t>
      </w:r>
      <w:proofErr w:type="spellStart"/>
      <w:r w:rsidRPr="000F1AD2">
        <w:rPr>
          <w:rFonts w:ascii="Georgia" w:hAnsi="Georgia"/>
          <w:sz w:val="24"/>
          <w:szCs w:val="24"/>
        </w:rPr>
        <w:t>fantasyt</w:t>
      </w:r>
      <w:proofErr w:type="spellEnd"/>
      <w:r w:rsidRPr="000F1AD2">
        <w:rPr>
          <w:rFonts w:ascii="Georgia" w:hAnsi="Georgia"/>
          <w:sz w:val="24"/>
          <w:szCs w:val="24"/>
        </w:rPr>
        <w:t xml:space="preserve"> (és viszont), ahogy különleges figurái a szürrealizmushoz közelítenek, az már Dalít és </w:t>
      </w:r>
      <w:proofErr w:type="spellStart"/>
      <w:r w:rsidRPr="000F1AD2">
        <w:rPr>
          <w:rFonts w:ascii="Georgia" w:hAnsi="Georgia"/>
          <w:sz w:val="24"/>
          <w:szCs w:val="24"/>
        </w:rPr>
        <w:t>Bunuelt</w:t>
      </w:r>
      <w:proofErr w:type="spellEnd"/>
      <w:r w:rsidRPr="000F1AD2">
        <w:rPr>
          <w:rFonts w:ascii="Georgia" w:hAnsi="Georgia"/>
          <w:sz w:val="24"/>
          <w:szCs w:val="24"/>
        </w:rPr>
        <w:t xml:space="preserve"> idézi.</w:t>
      </w:r>
    </w:p>
    <w:p w:rsidR="00D61C96" w:rsidRDefault="00D61C96" w:rsidP="00276861">
      <w:pPr>
        <w:jc w:val="both"/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Az előadás 7 szereplője (köztük </w:t>
      </w:r>
      <w:proofErr w:type="spellStart"/>
      <w:r w:rsidRPr="000F1AD2">
        <w:rPr>
          <w:rFonts w:ascii="Georgia" w:hAnsi="Georgia"/>
          <w:sz w:val="24"/>
          <w:szCs w:val="24"/>
        </w:rPr>
        <w:t>Warlop</w:t>
      </w:r>
      <w:proofErr w:type="spellEnd"/>
      <w:r w:rsidRPr="000F1AD2">
        <w:rPr>
          <w:rFonts w:ascii="Georgia" w:hAnsi="Georgia"/>
          <w:sz w:val="24"/>
          <w:szCs w:val="24"/>
        </w:rPr>
        <w:t xml:space="preserve"> is) teljesen eltűnik a ruhák, parókák és kosztümök mögött/alatt, nem véletlenül: </w:t>
      </w:r>
      <w:proofErr w:type="spellStart"/>
      <w:r w:rsidRPr="000F1AD2">
        <w:rPr>
          <w:rFonts w:ascii="Georgia" w:hAnsi="Georgia"/>
          <w:sz w:val="24"/>
          <w:szCs w:val="24"/>
        </w:rPr>
        <w:t>Warlopnak</w:t>
      </w:r>
      <w:proofErr w:type="spellEnd"/>
      <w:r w:rsidRPr="000F1AD2">
        <w:rPr>
          <w:rFonts w:ascii="Georgia" w:hAnsi="Georgia"/>
          <w:sz w:val="24"/>
          <w:szCs w:val="24"/>
        </w:rPr>
        <w:t xml:space="preserve"> a színház </w:t>
      </w:r>
      <w:proofErr w:type="spellStart"/>
      <w:r w:rsidRPr="000F1AD2">
        <w:rPr>
          <w:rFonts w:ascii="Georgia" w:hAnsi="Georgia"/>
          <w:sz w:val="24"/>
          <w:szCs w:val="24"/>
        </w:rPr>
        <w:t>kiállítóterem</w:t>
      </w:r>
      <w:proofErr w:type="spellEnd"/>
      <w:r w:rsidRPr="000F1AD2">
        <w:rPr>
          <w:rFonts w:ascii="Georgia" w:hAnsi="Georgia"/>
          <w:sz w:val="24"/>
          <w:szCs w:val="24"/>
        </w:rPr>
        <w:t xml:space="preserve">. A </w:t>
      </w:r>
      <w:proofErr w:type="spellStart"/>
      <w:r w:rsidRPr="000F1AD2">
        <w:rPr>
          <w:rFonts w:ascii="Georgia" w:hAnsi="Georgia"/>
          <w:sz w:val="24"/>
          <w:szCs w:val="24"/>
        </w:rPr>
        <w:t>Mystery</w:t>
      </w:r>
      <w:proofErr w:type="spellEnd"/>
      <w:r w:rsidRPr="000F1AD2">
        <w:rPr>
          <w:rFonts w:ascii="Georgia" w:hAnsi="Georgia"/>
          <w:sz w:val="24"/>
          <w:szCs w:val="24"/>
        </w:rPr>
        <w:t xml:space="preserve"> Magnet képekből áll, amely előttünk formálódik egésszé; festékből, habból, füstből, efemer dolgokból. Érzéki és szubjektív világ. Élmény. Egyszerre önfeledt és felelőtlen. Titkokból képződik – olyan titkokból, amelyeket talán meg sem kell fejteni…</w:t>
      </w:r>
    </w:p>
    <w:p w:rsidR="00D61C96" w:rsidRPr="00522E14" w:rsidRDefault="00D61C96" w:rsidP="00522E14">
      <w:pPr>
        <w:ind w:firstLine="11"/>
        <w:jc w:val="both"/>
        <w:rPr>
          <w:rFonts w:ascii="Georgia" w:hAnsi="Georgia"/>
          <w:b/>
          <w:sz w:val="24"/>
          <w:szCs w:val="24"/>
        </w:rPr>
      </w:pPr>
      <w:r w:rsidRPr="00522E14">
        <w:rPr>
          <w:rFonts w:ascii="Georgia" w:hAnsi="Georgia"/>
          <w:b/>
          <w:sz w:val="24"/>
          <w:szCs w:val="24"/>
        </w:rPr>
        <w:t>Feldolgozásra kerülő területek, az előadáson keresztül megtárgyalható problémakörök:</w:t>
      </w:r>
      <w:r>
        <w:rPr>
          <w:rFonts w:ascii="Georgia" w:hAnsi="Georgia"/>
          <w:b/>
          <w:sz w:val="24"/>
          <w:szCs w:val="24"/>
        </w:rPr>
        <w:t xml:space="preserve"> </w:t>
      </w:r>
      <w:r w:rsidRPr="00522E14">
        <w:rPr>
          <w:rFonts w:ascii="Georgia" w:hAnsi="Georgia"/>
          <w:sz w:val="24"/>
          <w:szCs w:val="24"/>
        </w:rPr>
        <w:t xml:space="preserve">A (kamaszkori) </w:t>
      </w:r>
      <w:proofErr w:type="spellStart"/>
      <w:r w:rsidRPr="00522E14">
        <w:rPr>
          <w:rFonts w:ascii="Georgia" w:hAnsi="Georgia"/>
          <w:sz w:val="24"/>
          <w:szCs w:val="24"/>
        </w:rPr>
        <w:t>énkeresés</w:t>
      </w:r>
      <w:proofErr w:type="spellEnd"/>
      <w:r w:rsidRPr="00522E14">
        <w:rPr>
          <w:rFonts w:ascii="Georgia" w:hAnsi="Georgia"/>
          <w:sz w:val="24"/>
          <w:szCs w:val="24"/>
        </w:rPr>
        <w:t xml:space="preserve">, önkifejezés dilemmái. Hogyan tudjuk kifejezni önmagunkat? Hogyan és kinek mutatjuk meg a belső világunkat? Hogyan tudjuk megmutatni az érzéseinket? Mi születhet magányból és mi együttlétből? </w:t>
      </w: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Az előkészítő foglalkozások időpontja: </w:t>
      </w:r>
      <w:r w:rsidRPr="000F1AD2">
        <w:rPr>
          <w:rFonts w:ascii="Georgia" w:hAnsi="Georgia"/>
          <w:sz w:val="24"/>
          <w:szCs w:val="24"/>
        </w:rPr>
        <w:t>2013. április 22-30.</w:t>
      </w: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b/>
          <w:sz w:val="24"/>
          <w:szCs w:val="24"/>
        </w:rPr>
        <w:t xml:space="preserve">Az előadás időpontja: </w:t>
      </w:r>
      <w:r w:rsidRPr="000F1AD2">
        <w:rPr>
          <w:rFonts w:ascii="Georgia" w:hAnsi="Georgia"/>
          <w:sz w:val="24"/>
          <w:szCs w:val="24"/>
        </w:rPr>
        <w:t>2013. május 02. 19h</w:t>
      </w:r>
    </w:p>
    <w:p w:rsidR="00D61C96" w:rsidRPr="000F1AD2" w:rsidRDefault="00D61C96" w:rsidP="008D3F23">
      <w:pPr>
        <w:rPr>
          <w:rFonts w:ascii="Georgia" w:hAnsi="Georgia"/>
          <w:b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 xml:space="preserve">A 2012/13-as tanév tavaszi félévében a </w:t>
      </w:r>
      <w:r w:rsidRPr="004C0D1F">
        <w:rPr>
          <w:rFonts w:ascii="Georgia" w:hAnsi="Georgia"/>
          <w:b/>
          <w:sz w:val="24"/>
          <w:szCs w:val="24"/>
        </w:rPr>
        <w:t>Trafó Galéria</w:t>
      </w:r>
      <w:r w:rsidRPr="000F1AD2">
        <w:rPr>
          <w:rFonts w:ascii="Georgia" w:hAnsi="Georgia"/>
          <w:sz w:val="24"/>
          <w:szCs w:val="24"/>
        </w:rPr>
        <w:t xml:space="preserve">, </w:t>
      </w:r>
      <w:r w:rsidRPr="004C0D1F">
        <w:rPr>
          <w:rFonts w:ascii="Georgia" w:hAnsi="Georgia"/>
          <w:b/>
          <w:sz w:val="24"/>
          <w:szCs w:val="24"/>
        </w:rPr>
        <w:t xml:space="preserve">Szörényi Beatrix-Tibor Zsolt: Nyomvonal </w:t>
      </w:r>
      <w:r w:rsidRPr="000F1AD2">
        <w:rPr>
          <w:rFonts w:ascii="Georgia" w:hAnsi="Georgia"/>
          <w:sz w:val="24"/>
          <w:szCs w:val="24"/>
        </w:rPr>
        <w:t>című kiállítása és a köré épülő múzeumpedagógiai foglalkozás is részt vesz a Beavató Programban.</w:t>
      </w: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Galéria látogatása és az azt követő foglalkozás ingyenes.</w:t>
      </w:r>
    </w:p>
    <w:p w:rsidR="00D61C96" w:rsidRDefault="00D61C96" w:rsidP="008D3F23">
      <w:pPr>
        <w:rPr>
          <w:rFonts w:ascii="Georgia" w:hAnsi="Georgia"/>
          <w:sz w:val="24"/>
          <w:szCs w:val="24"/>
        </w:rPr>
      </w:pPr>
      <w:r w:rsidRPr="000F1AD2">
        <w:rPr>
          <w:rFonts w:ascii="Georgia" w:hAnsi="Georgia"/>
          <w:sz w:val="24"/>
          <w:szCs w:val="24"/>
        </w:rPr>
        <w:t>A múzeumpedagógiai foglalkozások időpontja szabadon választható a kiállítás teljes ideje alatt, viszont előre egyeztetés szükséges!</w:t>
      </w:r>
    </w:p>
    <w:p w:rsidR="00D61C96" w:rsidRDefault="00D61C96" w:rsidP="00670D9C">
      <w:pPr>
        <w:ind w:left="2832"/>
        <w:rPr>
          <w:rFonts w:ascii="Georgia" w:hAnsi="Georgia"/>
          <w:sz w:val="24"/>
          <w:szCs w:val="24"/>
        </w:rPr>
      </w:pPr>
    </w:p>
    <w:p w:rsidR="00D61C96" w:rsidRDefault="00D61C96" w:rsidP="00670D9C">
      <w:pPr>
        <w:ind w:left="283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Beavató Program támogatói</w:t>
      </w:r>
    </w:p>
    <w:p w:rsidR="00D61C96" w:rsidRDefault="00763686" w:rsidP="00670D9C">
      <w:pPr>
        <w:jc w:val="center"/>
        <w:rPr>
          <w:rFonts w:ascii="Georgia" w:hAnsi="Georgia"/>
          <w:sz w:val="24"/>
          <w:szCs w:val="24"/>
        </w:rPr>
      </w:pPr>
      <w:r w:rsidRPr="00C1015C">
        <w:rPr>
          <w:rFonts w:ascii="Georgia" w:hAnsi="Georgia"/>
          <w:noProof/>
          <w:sz w:val="24"/>
          <w:szCs w:val="24"/>
          <w:lang w:eastAsia="hu-HU"/>
        </w:rPr>
        <w:pict>
          <v:shape id="Kép 4" o:spid="_x0000_i1030" type="#_x0000_t75" alt="EU_kultúra_magyar" style="width:75.15pt;height:30.05pt;visibility:visible">
            <v:imagedata r:id="rId10" o:title=""/>
          </v:shape>
        </w:pict>
      </w:r>
      <w:r w:rsidRPr="00C1015C">
        <w:rPr>
          <w:rFonts w:ascii="Georgia" w:hAnsi="Georgia"/>
          <w:noProof/>
          <w:sz w:val="24"/>
          <w:szCs w:val="24"/>
          <w:lang w:eastAsia="hu-HU"/>
        </w:rPr>
        <w:pict>
          <v:shape id="_x0000_i1031" type="#_x0000_t75" style="width:115.2pt;height:22.55pt;visibility:visible">
            <v:imagedata r:id="rId11" o:title=""/>
          </v:shape>
        </w:pict>
      </w:r>
      <w:r w:rsidRPr="00C1015C">
        <w:rPr>
          <w:rFonts w:ascii="Georgia" w:hAnsi="Georgia" w:cs="Courier New"/>
          <w:b/>
          <w:smallCaps/>
          <w:noProof/>
          <w:lang w:eastAsia="hu-HU"/>
        </w:rPr>
        <w:pict>
          <v:shape id="Kép 7" o:spid="_x0000_i1032" type="#_x0000_t75" alt="Budapest_fovaros" style="width:54.45pt;height:36.3pt;visibility:visible">
            <v:imagedata r:id="rId12" o:title=""/>
          </v:shape>
        </w:pict>
      </w:r>
      <w:r w:rsidRPr="00C1015C">
        <w:rPr>
          <w:rFonts w:ascii="Georgia" w:hAnsi="Georgia" w:cs="Courier New"/>
          <w:b/>
          <w:smallCaps/>
          <w:noProof/>
          <w:lang w:eastAsia="hu-HU"/>
        </w:rPr>
        <w:pict>
          <v:shape id="Kép 10" o:spid="_x0000_i1033" type="#_x0000_t75" alt="BPCIMER" style="width:43.2pt;height:33.8pt;visibility:visible">
            <v:imagedata r:id="rId13" o:title=""/>
          </v:shape>
        </w:pict>
      </w:r>
    </w:p>
    <w:p w:rsidR="00D61C96" w:rsidRPr="000F1AD2" w:rsidRDefault="00D61C96" w:rsidP="00670D9C">
      <w:pPr>
        <w:jc w:val="center"/>
        <w:rPr>
          <w:rFonts w:ascii="Georgia" w:hAnsi="Georgia"/>
          <w:sz w:val="24"/>
          <w:szCs w:val="24"/>
        </w:rPr>
      </w:pPr>
      <w:r w:rsidRPr="003434ED">
        <w:rPr>
          <w:rFonts w:ascii="Georgia" w:hAnsi="Georgia"/>
          <w:b/>
        </w:rPr>
        <w:t>A projekt az Európai Unió Kultúra Programjának támogatásával valósul meg.</w:t>
      </w:r>
    </w:p>
    <w:p w:rsidR="00D61C96" w:rsidRPr="000F1AD2" w:rsidRDefault="00D61C96" w:rsidP="008F40AC">
      <w:pPr>
        <w:ind w:left="284" w:right="68"/>
        <w:jc w:val="both"/>
        <w:rPr>
          <w:rFonts w:ascii="Georgia" w:hAnsi="Georgia"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</w:p>
    <w:p w:rsidR="00D61C96" w:rsidRPr="000F1AD2" w:rsidRDefault="00D61C96" w:rsidP="00DE78FA">
      <w:pPr>
        <w:ind w:left="284"/>
        <w:jc w:val="both"/>
        <w:rPr>
          <w:rFonts w:ascii="Georgia" w:hAnsi="Georgia"/>
          <w:b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b/>
          <w:sz w:val="24"/>
          <w:szCs w:val="24"/>
        </w:rPr>
      </w:pPr>
    </w:p>
    <w:p w:rsidR="00D61C96" w:rsidRPr="000F1AD2" w:rsidRDefault="00D61C96" w:rsidP="008D3F23">
      <w:pPr>
        <w:rPr>
          <w:rFonts w:ascii="Georgia" w:hAnsi="Georgia"/>
          <w:sz w:val="24"/>
          <w:szCs w:val="24"/>
        </w:rPr>
      </w:pPr>
    </w:p>
    <w:p w:rsidR="00D61C96" w:rsidRPr="000F1AD2" w:rsidRDefault="00D61C96">
      <w:pPr>
        <w:rPr>
          <w:rFonts w:ascii="Georgia" w:hAnsi="Georgia"/>
          <w:i/>
          <w:sz w:val="24"/>
          <w:szCs w:val="24"/>
        </w:rPr>
      </w:pPr>
    </w:p>
    <w:sectPr w:rsidR="00D61C96" w:rsidRPr="000F1AD2" w:rsidSect="003F06D1">
      <w:pgSz w:w="11906" w:h="16838"/>
      <w:pgMar w:top="72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2A60"/>
    <w:multiLevelType w:val="hybridMultilevel"/>
    <w:tmpl w:val="D3F885D0"/>
    <w:lvl w:ilvl="0" w:tplc="5F42C3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552"/>
    <w:rsid w:val="000320E3"/>
    <w:rsid w:val="00037BF8"/>
    <w:rsid w:val="00053BAB"/>
    <w:rsid w:val="00063D53"/>
    <w:rsid w:val="000A0B17"/>
    <w:rsid w:val="000C3B6F"/>
    <w:rsid w:val="000F1AD2"/>
    <w:rsid w:val="001419EB"/>
    <w:rsid w:val="00142B07"/>
    <w:rsid w:val="001574AD"/>
    <w:rsid w:val="001664FC"/>
    <w:rsid w:val="00276861"/>
    <w:rsid w:val="003118A7"/>
    <w:rsid w:val="003150D0"/>
    <w:rsid w:val="003329FA"/>
    <w:rsid w:val="003434ED"/>
    <w:rsid w:val="003769EF"/>
    <w:rsid w:val="003C2263"/>
    <w:rsid w:val="003F06D1"/>
    <w:rsid w:val="00426A64"/>
    <w:rsid w:val="00445FF6"/>
    <w:rsid w:val="00471FDF"/>
    <w:rsid w:val="0048020B"/>
    <w:rsid w:val="004C0D1F"/>
    <w:rsid w:val="004F4948"/>
    <w:rsid w:val="00522E14"/>
    <w:rsid w:val="00527BD9"/>
    <w:rsid w:val="0054266F"/>
    <w:rsid w:val="005835DB"/>
    <w:rsid w:val="00670D9C"/>
    <w:rsid w:val="00682445"/>
    <w:rsid w:val="006F5273"/>
    <w:rsid w:val="00701C20"/>
    <w:rsid w:val="00720B76"/>
    <w:rsid w:val="0074029A"/>
    <w:rsid w:val="00763686"/>
    <w:rsid w:val="00773631"/>
    <w:rsid w:val="00813EFA"/>
    <w:rsid w:val="008D3F23"/>
    <w:rsid w:val="008D7ABA"/>
    <w:rsid w:val="008F40AC"/>
    <w:rsid w:val="008F73AD"/>
    <w:rsid w:val="009608B9"/>
    <w:rsid w:val="00970ED4"/>
    <w:rsid w:val="009E1D90"/>
    <w:rsid w:val="009F7309"/>
    <w:rsid w:val="00A4372F"/>
    <w:rsid w:val="00A6543C"/>
    <w:rsid w:val="00A7005B"/>
    <w:rsid w:val="00A924F4"/>
    <w:rsid w:val="00AA2962"/>
    <w:rsid w:val="00AF6DE0"/>
    <w:rsid w:val="00B17F39"/>
    <w:rsid w:val="00B57A2A"/>
    <w:rsid w:val="00B945A4"/>
    <w:rsid w:val="00BC423A"/>
    <w:rsid w:val="00BF6661"/>
    <w:rsid w:val="00C03A45"/>
    <w:rsid w:val="00C1015C"/>
    <w:rsid w:val="00C77341"/>
    <w:rsid w:val="00C832D4"/>
    <w:rsid w:val="00C90B35"/>
    <w:rsid w:val="00CA34C2"/>
    <w:rsid w:val="00D45873"/>
    <w:rsid w:val="00D61C96"/>
    <w:rsid w:val="00D84CAF"/>
    <w:rsid w:val="00DA6288"/>
    <w:rsid w:val="00DE78FA"/>
    <w:rsid w:val="00DF5F63"/>
    <w:rsid w:val="00E24329"/>
    <w:rsid w:val="00E56865"/>
    <w:rsid w:val="00EB4552"/>
    <w:rsid w:val="00F0101B"/>
    <w:rsid w:val="00FC0556"/>
    <w:rsid w:val="00FD1074"/>
    <w:rsid w:val="00FE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96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142B07"/>
    <w:pPr>
      <w:widowControl w:val="0"/>
      <w:suppressAutoHyphens/>
      <w:spacing w:after="120" w:line="240" w:lineRule="auto"/>
    </w:pPr>
    <w:rPr>
      <w:rFonts w:ascii="Times New Roman" w:hAnsi="Times New Roman" w:cs="Calibri"/>
      <w:kern w:val="1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42B07"/>
    <w:rPr>
      <w:rFonts w:ascii="Times New Roman" w:eastAsia="Times New Roman" w:hAnsi="Times New Roman" w:cs="Calibri"/>
      <w:kern w:val="1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3329FA"/>
    <w:pPr>
      <w:ind w:left="720"/>
      <w:contextualSpacing/>
    </w:pPr>
  </w:style>
  <w:style w:type="character" w:styleId="Kiemels">
    <w:name w:val="Emphasis"/>
    <w:basedOn w:val="Bekezdsalapbettpusa"/>
    <w:uiPriority w:val="99"/>
    <w:qFormat/>
    <w:rsid w:val="00A7005B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68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8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1640</Words>
  <Characters>11189</Characters>
  <Application>Microsoft Office Word</Application>
  <DocSecurity>0</DocSecurity>
  <Lines>93</Lines>
  <Paragraphs>25</Paragraphs>
  <ScaleCrop>false</ScaleCrop>
  <Company>Trafó KMH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10</cp:revision>
  <cp:lastPrinted>2013-01-17T17:21:00Z</cp:lastPrinted>
  <dcterms:created xsi:type="dcterms:W3CDTF">2013-01-17T09:18:00Z</dcterms:created>
  <dcterms:modified xsi:type="dcterms:W3CDTF">2013-01-18T13:53:00Z</dcterms:modified>
</cp:coreProperties>
</file>